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7E4DA1">
      <w:r>
        <w:rPr>
          <w:noProof/>
          <w:lang w:eastAsia="ru-RU"/>
        </w:rPr>
        <w:drawing>
          <wp:inline distT="0" distB="0" distL="0" distR="0">
            <wp:extent cx="6604550" cy="9338654"/>
            <wp:effectExtent l="4445" t="0" r="0" b="0"/>
            <wp:docPr id="1" name="Рисунок 1" descr="C:\Users\Роза\AppData\Local\Temp\Tmp_view\Т.Л.Роза\20201017_102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AppData\Local\Temp\Tmp_view\Т.Л.Роза\20201017_1028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08545" cy="934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DA1" w:rsidRPr="007E4DA1" w:rsidRDefault="007E4DA1" w:rsidP="007E4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DA1" w:rsidRPr="007E4DA1" w:rsidRDefault="007E4DA1" w:rsidP="007E4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Примерное календарно-тематическое планирование</w:t>
      </w:r>
    </w:p>
    <w:p w:rsidR="007E4DA1" w:rsidRPr="007E4DA1" w:rsidRDefault="007E4DA1" w:rsidP="007E4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Календарно-тематическое планирование разработано в соответствии с рабочей программой по окружающему миру 1-4 классы. На основании  учебного плана «МБОУ  </w:t>
      </w:r>
      <w:proofErr w:type="spellStart"/>
      <w:r w:rsidRPr="007E4DA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Большетиганская</w:t>
      </w:r>
      <w:proofErr w:type="spellEnd"/>
      <w:r w:rsidRPr="007E4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на 2019-2020 учебный год на изучение окружающего мира во 2 классе отводится 2 часа в неделю. Для  освоения  рабочей программы  учебного  предмета во 2 классе  используется учебник из УМК «Перспектива» авторов - Плешаков А.А., Новицкая М.Ю.</w:t>
      </w:r>
    </w:p>
    <w:p w:rsidR="007E4DA1" w:rsidRPr="007E4DA1" w:rsidRDefault="007E4DA1" w:rsidP="007E4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0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9"/>
        <w:gridCol w:w="10199"/>
        <w:gridCol w:w="1275"/>
        <w:gridCol w:w="1134"/>
        <w:gridCol w:w="1134"/>
      </w:tblGrid>
      <w:tr w:rsidR="007E4DA1" w:rsidRPr="007E4DA1" w:rsidTr="001B22B6">
        <w:trPr>
          <w:trHeight w:val="270"/>
        </w:trPr>
        <w:tc>
          <w:tcPr>
            <w:tcW w:w="859" w:type="dxa"/>
            <w:vMerge w:val="restart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0199" w:type="dxa"/>
            <w:vMerge w:val="restart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5" w:type="dxa"/>
            <w:vMerge w:val="restart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68" w:type="dxa"/>
            <w:gridSpan w:val="2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7E4DA1" w:rsidRPr="007E4DA1" w:rsidTr="001B22B6">
        <w:trPr>
          <w:trHeight w:val="232"/>
        </w:trPr>
        <w:tc>
          <w:tcPr>
            <w:tcW w:w="859" w:type="dxa"/>
            <w:vMerge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9" w:type="dxa"/>
            <w:vMerge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Вселенная, время, календарь.14ч.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Мы — союз народов России.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Наш «космический корабль» — Земля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621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.Наш «космический корабль» — Земля. Практическая работа с компасом</w:t>
            </w:r>
            <w:proofErr w:type="gramStart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тороны горизонта, компас, глобус – модель Земли)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(настоящее, прошлое, будущее)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Сутки и неделя.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и год.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 (практическая работа с термометром).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7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</w:t>
            </w: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. Какими бывают чрезвычайные ситуации. Оказание первой  медицинской помощи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DA1">
              <w:rPr>
                <w:rFonts w:ascii="Calibri" w:eastAsia="Times New Roman" w:hAnsi="Calibri" w:cs="Times New Roman"/>
              </w:rPr>
              <w:t xml:space="preserve"> Календарь — хранитель времени, страж памяти.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9912.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Красные дни календаря.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календарь.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464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календарь.</w:t>
            </w:r>
            <w:r w:rsidRPr="007E4D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Обобщающий урок по  разделу «Вселенная, время, календарь».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464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9" w:type="dxa"/>
          </w:tcPr>
          <w:p w:rsidR="007E4DA1" w:rsidRPr="007E4DA1" w:rsidRDefault="007E4DA1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Осень.18ч.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Осенние месяцы.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 в неживой природе.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 в пору осеннего Равноденствия.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осени.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Трава у  нашего дома.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Старинная женская работа.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и кустарники осенью. Ориентиры местности.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Чудесные цветники осенью.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Осенняя прогулка.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Шестиногие и восьминогие.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Птичьи секреты.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разные животные готовятся к зиме.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нити в осеннем лесу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труд.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464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Calibri" w:eastAsia="Times New Roman" w:hAnsi="Calibri" w:cs="Times New Roman"/>
              </w:rPr>
              <w:t>Будь здоров!</w:t>
            </w:r>
            <w:r w:rsidRPr="007E4DA1">
              <w:rPr>
                <w:rFonts w:ascii="Calibri" w:eastAsia="Times New Roman" w:hAnsi="Calibri" w:cs="Times New Roman"/>
                <w:lang w:eastAsia="ru-RU"/>
              </w:rPr>
              <w:t xml:space="preserve"> Правила здорового образа жизни в осенний период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spacing w:beforeAutospacing="1" w:after="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 осенью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Проектное задание составить </w:t>
            </w:r>
            <w:proofErr w:type="spellStart"/>
            <w:r w:rsidRPr="007E4D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фоторассказ</w:t>
            </w:r>
            <w:proofErr w:type="spellEnd"/>
            <w:r w:rsidRPr="007E4D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 осенней прогулке. Обобщающий урок по разделу «Осень»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9" w:type="dxa"/>
          </w:tcPr>
          <w:p w:rsidR="007E4DA1" w:rsidRPr="007E4DA1" w:rsidRDefault="007E4DA1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Зима 16ч.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месяцы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</w:t>
            </w:r>
            <w:proofErr w:type="gramStart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науки и сказок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Зима в неживой природе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Звездное небо зимы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Зима в мире растений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праздники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в домашней аптечке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лекарственных растений. Практическая работа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Зимняя жизнь птиц и зверей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нити в зимнем лесу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Зимняя экскурсия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феврале зима с весной встречается впервой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Зимний труд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647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Будь </w:t>
            </w:r>
            <w:proofErr w:type="spellStart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Start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!П</w:t>
            </w:r>
            <w:proofErr w:type="gramEnd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ервая</w:t>
            </w:r>
            <w:proofErr w:type="spellEnd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 при лёгких травмах (ушиб, порез, ожог), обмораживании, перегреве.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 зимой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 «Зима»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Весна и лето.20ч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48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Весенние месяцы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288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Весна в неживой природе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Весн</w:t>
            </w:r>
            <w:proofErr w:type="gramStart"/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а-</w:t>
            </w:r>
            <w:proofErr w:type="gramEnd"/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утро года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Звездное небо весной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Весеннее пробуждение растений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Чудесные цветники весной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Посев семян цветов.  </w:t>
            </w:r>
            <w:r w:rsidRPr="007E4D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Весна в мире насекомых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Весна в мире птиц и зверей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Невидимые нити в весеннем лесу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экскурсия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454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Весенний труд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Старинные весенние праздники.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Будь здоров!  </w:t>
            </w:r>
            <w:r w:rsidRPr="007E4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«Где можно и нельзя играть»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природы весной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Лето красное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15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Летние праздники и труд</w:t>
            </w: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Обобщающий урок по разделу «Весна и лето».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работа. </w:t>
            </w:r>
            <w:proofErr w:type="spellStart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452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Повторение </w:t>
            </w:r>
            <w:proofErr w:type="gramStart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DA1" w:rsidRPr="007E4DA1" w:rsidTr="001B22B6">
        <w:trPr>
          <w:trHeight w:val="500"/>
        </w:trPr>
        <w:tc>
          <w:tcPr>
            <w:tcW w:w="859" w:type="dxa"/>
          </w:tcPr>
          <w:p w:rsidR="007E4DA1" w:rsidRPr="007E4DA1" w:rsidRDefault="007E4DA1" w:rsidP="007E4D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199" w:type="dxa"/>
          </w:tcPr>
          <w:p w:rsidR="007E4DA1" w:rsidRPr="007E4DA1" w:rsidRDefault="007E4DA1" w:rsidP="007E4D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краеведческий музей.</w:t>
            </w:r>
          </w:p>
        </w:tc>
        <w:tc>
          <w:tcPr>
            <w:tcW w:w="1275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E4DA1" w:rsidRPr="007E4DA1" w:rsidRDefault="007E4DA1" w:rsidP="007E4D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4DA1" w:rsidRDefault="007E4DA1">
      <w:bookmarkStart w:id="0" w:name="_GoBack"/>
      <w:bookmarkEnd w:id="0"/>
    </w:p>
    <w:sectPr w:rsidR="007E4DA1" w:rsidSect="007E4DA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A1"/>
    <w:rsid w:val="004454AC"/>
    <w:rsid w:val="007E4DA1"/>
    <w:rsid w:val="00B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2020-10-20T17:56:00Z</dcterms:created>
  <dcterms:modified xsi:type="dcterms:W3CDTF">2020-10-20T17:59:00Z</dcterms:modified>
</cp:coreProperties>
</file>